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5805" w14:textId="39E88FC6" w:rsidR="000B64BF" w:rsidRDefault="000B64BF">
      <w:r>
        <w:t>Ring 1 Annual Close-Up Magic Competition: May 6, 2026</w:t>
      </w:r>
    </w:p>
    <w:p w14:paraId="0891B568" w14:textId="5D695463" w:rsidR="000065AA" w:rsidRDefault="000B64BF">
      <w:r>
        <w:t xml:space="preserve">Register to compete by e-mailing </w:t>
      </w:r>
      <w:hyperlink r:id="rId4" w:history="1">
        <w:r w:rsidR="000065AA" w:rsidRPr="00E0301B">
          <w:rPr>
            <w:rStyle w:val="Hyperlink"/>
          </w:rPr>
          <w:t>watson7654321@gmail.com</w:t>
        </w:r>
      </w:hyperlink>
      <w:r w:rsidR="000065AA">
        <w:t xml:space="preserve"> </w:t>
      </w:r>
      <w:r>
        <w:t xml:space="preserve">by </w:t>
      </w:r>
      <w:r w:rsidR="000065AA">
        <w:t>May 1, 2026.</w:t>
      </w:r>
      <w:r>
        <w:t xml:space="preserve"> Our annual magic competition will be held on </w:t>
      </w:r>
      <w:r w:rsidR="000065AA">
        <w:t>May 6, 2026</w:t>
      </w:r>
      <w:r>
        <w:t xml:space="preserve">. Start time is </w:t>
      </w:r>
      <w:r w:rsidR="000065AA">
        <w:t>7</w:t>
      </w:r>
      <w:r>
        <w:t>PM</w:t>
      </w:r>
      <w:r w:rsidR="000065AA">
        <w:t xml:space="preserve"> at Parkway United Church of Christ, 2841 N Ballas Rd., St. Louis, MO 63131.</w:t>
      </w:r>
      <w:r>
        <w:t xml:space="preserve"> There will only be one category with no age restrictions. Close-up or </w:t>
      </w:r>
      <w:r w:rsidR="000065AA">
        <w:t>Restaurant/table hopping</w:t>
      </w:r>
      <w:r>
        <w:t xml:space="preserve"> magic are allowed. Stage</w:t>
      </w:r>
      <w:r w:rsidR="000065AA">
        <w:t xml:space="preserve"> and Large Parlor</w:t>
      </w:r>
      <w:r>
        <w:t xml:space="preserve"> magic will not be allowed. Determination as to whether a prop will be allowed is at the discretion of the</w:t>
      </w:r>
      <w:r w:rsidR="000065AA">
        <w:t xml:space="preserve"> Board</w:t>
      </w:r>
      <w:r>
        <w:t xml:space="preserve">. The Official rules are on the following pages. If there is a conflict between the official rules and the above text, the official rules take precedence. If you would like to confirm if your routine meets the rules, </w:t>
      </w:r>
      <w:r w:rsidR="000065AA">
        <w:t>p</w:t>
      </w:r>
      <w:r>
        <w:t xml:space="preserve">lease contact </w:t>
      </w:r>
      <w:r w:rsidR="000065AA">
        <w:t>Robert Danner</w:t>
      </w:r>
      <w:r>
        <w:t>, Contest</w:t>
      </w:r>
      <w:r w:rsidR="000065AA">
        <w:t xml:space="preserve"> Host</w:t>
      </w:r>
      <w:r>
        <w:t>, 202</w:t>
      </w:r>
      <w:r w:rsidR="000065AA">
        <w:t>6</w:t>
      </w:r>
      <w:r>
        <w:t>.</w:t>
      </w:r>
    </w:p>
    <w:p w14:paraId="024094DD" w14:textId="455F1FA4" w:rsidR="000065AA" w:rsidRDefault="000B64BF">
      <w:r>
        <w:t xml:space="preserve"> Last Modified </w:t>
      </w:r>
      <w:r w:rsidR="000065AA">
        <w:t xml:space="preserve">March 12, 2026 </w:t>
      </w:r>
      <w:r w:rsidR="00D64C1D">
        <w:t>by</w:t>
      </w:r>
      <w:r w:rsidR="000065AA">
        <w:t xml:space="preserve"> Board approval</w:t>
      </w:r>
      <w:r>
        <w:t>.</w:t>
      </w:r>
    </w:p>
    <w:p w14:paraId="2265843B" w14:textId="4BFD0DFF" w:rsidR="000065AA" w:rsidRDefault="000065AA">
      <w:r>
        <w:t>1.</w:t>
      </w:r>
      <w:r w:rsidR="000B64BF">
        <w:t xml:space="preserve"> To enter the I.B.M. </w:t>
      </w:r>
      <w:r>
        <w:t>R</w:t>
      </w:r>
      <w:r w:rsidR="000B64BF">
        <w:t xml:space="preserve">ing 1 close-up competition, You MUST notify the </w:t>
      </w:r>
      <w:r>
        <w:t>Registration</w:t>
      </w:r>
      <w:r w:rsidR="000B64BF">
        <w:t xml:space="preserve"> Chair </w:t>
      </w:r>
      <w:r>
        <w:t>(</w:t>
      </w:r>
      <w:hyperlink r:id="rId5" w:history="1">
        <w:r w:rsidRPr="00E0301B">
          <w:rPr>
            <w:rStyle w:val="Hyperlink"/>
          </w:rPr>
          <w:t>watson7654321@gmail.com</w:t>
        </w:r>
      </w:hyperlink>
      <w:r>
        <w:t xml:space="preserve">) </w:t>
      </w:r>
      <w:r w:rsidR="000B64BF">
        <w:t>by the date chosen</w:t>
      </w:r>
      <w:r>
        <w:t xml:space="preserve"> (May 1, 2026)</w:t>
      </w:r>
      <w:r w:rsidR="000B64BF">
        <w:t xml:space="preserve"> by the </w:t>
      </w:r>
      <w:r>
        <w:t>Board</w:t>
      </w:r>
      <w:r w:rsidR="000B64BF">
        <w:t xml:space="preserve"> and published to the I.B.M. Ring 1 membership Spirit Newsletter.</w:t>
      </w:r>
    </w:p>
    <w:p w14:paraId="47450436" w14:textId="45A0933A" w:rsidR="000065AA" w:rsidRDefault="000B64BF">
      <w:r>
        <w:t xml:space="preserve">2. If you win the competition, you will </w:t>
      </w:r>
      <w:r w:rsidR="000065AA">
        <w:t>host/</w:t>
      </w:r>
      <w:r>
        <w:t xml:space="preserve">emcee the competition (“Contest </w:t>
      </w:r>
      <w:r w:rsidR="000065AA">
        <w:t>Host</w:t>
      </w:r>
      <w:r>
        <w:t>”) for the following year per the rules set forth below unless the Board, with a majority vote, selects a different Contest Chair.</w:t>
      </w:r>
    </w:p>
    <w:p w14:paraId="7589A9CF" w14:textId="4F853DCC" w:rsidR="000065AA" w:rsidRDefault="000B64BF">
      <w:r>
        <w:t>3. There will only be One category. With no delineation between beginner and advanced.</w:t>
      </w:r>
    </w:p>
    <w:p w14:paraId="2098F4AF" w14:textId="1050C59D" w:rsidR="000065AA" w:rsidRDefault="000B64BF">
      <w:r>
        <w:t xml:space="preserve">4. The total number of contestants may not exceed </w:t>
      </w:r>
      <w:r w:rsidR="000065AA">
        <w:t>12</w:t>
      </w:r>
      <w:r>
        <w:t xml:space="preserve">. Contestants will be accepted on a </w:t>
      </w:r>
      <w:r w:rsidR="00D64C1D">
        <w:t>first-come</w:t>
      </w:r>
      <w:r>
        <w:t xml:space="preserve">, first-served basis, based on the date and time the application is received. A waitlist will be maintained. </w:t>
      </w:r>
    </w:p>
    <w:p w14:paraId="5CC702F8" w14:textId="77777777" w:rsidR="000065AA" w:rsidRDefault="000B64BF">
      <w:r>
        <w:t>5. The Competition must have five (5) or more entries to award 1st, 2nd and 3rd prizes. If there are only four (4) entries, 1st and 2nd place will be awarded. If there are three (3) entries, only 1st place will be awarded. If there are fewer than three entries, a certificate of participation will be awarded.</w:t>
      </w:r>
    </w:p>
    <w:p w14:paraId="7077C88A" w14:textId="66EA2082" w:rsidR="000065AA" w:rsidRDefault="000B64BF">
      <w:r>
        <w:t xml:space="preserve">6. Contestants must appear at the set-up location at the time designated by the </w:t>
      </w:r>
      <w:r w:rsidR="000065AA">
        <w:t>Board</w:t>
      </w:r>
      <w:r>
        <w:t>. Late arrivals may be disqualified.</w:t>
      </w:r>
    </w:p>
    <w:p w14:paraId="4F252145" w14:textId="77777777" w:rsidR="0047796C" w:rsidRDefault="000B64BF">
      <w:r>
        <w:t xml:space="preserve">7. A table and chairs will be provided. </w:t>
      </w:r>
    </w:p>
    <w:p w14:paraId="0E4605B8" w14:textId="77777777" w:rsidR="0047796C" w:rsidRDefault="000B64BF">
      <w:r>
        <w:t xml:space="preserve">8. All contestants are responsible for placement and removal of all their own equipment. Contestants may optionally bring and use a tablecloth draped over the table. </w:t>
      </w:r>
    </w:p>
    <w:p w14:paraId="142E3D73" w14:textId="77777777" w:rsidR="0047796C" w:rsidRDefault="000B64BF">
      <w:r>
        <w:t xml:space="preserve">9. All contestants must be a member in good standing in the International Brotherhood of Magicians (I.B.M) and I.B.M. Ring 1 </w:t>
      </w:r>
    </w:p>
    <w:p w14:paraId="78BA45DB" w14:textId="1CB7D2BC" w:rsidR="0047796C" w:rsidRDefault="000B64BF">
      <w:r>
        <w:lastRenderedPageBreak/>
        <w:t xml:space="preserve">10. The </w:t>
      </w:r>
      <w:r w:rsidR="0047796C">
        <w:t>Board</w:t>
      </w:r>
      <w:r>
        <w:t xml:space="preserve">, </w:t>
      </w:r>
      <w:r w:rsidR="0047796C">
        <w:t>through a majority vote</w:t>
      </w:r>
      <w:r>
        <w:t xml:space="preserve">, may disqualify any Contestant for breaking any of these rules. The </w:t>
      </w:r>
      <w:r w:rsidR="0047796C">
        <w:t>Board</w:t>
      </w:r>
      <w:r>
        <w:t xml:space="preserve">’s interpretation of the rules is final. </w:t>
      </w:r>
    </w:p>
    <w:p w14:paraId="76E3D181" w14:textId="77777777" w:rsidR="0047796C" w:rsidRDefault="000B64BF">
      <w:r>
        <w:t xml:space="preserve">11. For the purposes of this Contest, Close-up refers to anything that is not widely considered to be exclusively stage magic. Any Contestant may seek preapproval from the Contest </w:t>
      </w:r>
      <w:r w:rsidR="0047796C">
        <w:t>Host</w:t>
      </w:r>
      <w:r>
        <w:t xml:space="preserve"> to confirm that the Contestant’s routine would be considered Close-up magic. </w:t>
      </w:r>
    </w:p>
    <w:p w14:paraId="29C6ECB5" w14:textId="77777777" w:rsidR="0047796C" w:rsidRDefault="000B64BF">
      <w:r>
        <w:t xml:space="preserve">12. The Contest </w:t>
      </w:r>
      <w:r w:rsidR="0047796C">
        <w:t>Host</w:t>
      </w:r>
      <w:r>
        <w:t xml:space="preserve"> will determine the order of the performance. </w:t>
      </w:r>
    </w:p>
    <w:p w14:paraId="2427441C" w14:textId="34DC923F" w:rsidR="0047796C" w:rsidRDefault="000B64BF">
      <w:r>
        <w:t xml:space="preserve">13. I.B.M Ring 1 will have the right to use the likeness of contestants for publicity </w:t>
      </w:r>
      <w:r w:rsidR="00A57716">
        <w:t>purposes</w:t>
      </w:r>
      <w:r>
        <w:t xml:space="preserve"> of promoting the I.B.M</w:t>
      </w:r>
      <w:r w:rsidR="00D64C1D">
        <w:t>.</w:t>
      </w:r>
      <w:r>
        <w:t xml:space="preserve"> or I.B.M</w:t>
      </w:r>
      <w:r w:rsidR="00D64C1D">
        <w:t>.</w:t>
      </w:r>
      <w:r>
        <w:t xml:space="preserve"> Ring 1. </w:t>
      </w:r>
    </w:p>
    <w:p w14:paraId="1109C78E" w14:textId="77777777" w:rsidR="0047796C" w:rsidRDefault="000B64BF">
      <w:r>
        <w:t xml:space="preserve">14. Use of Fire in any routine is stickily prohibited. </w:t>
      </w:r>
    </w:p>
    <w:p w14:paraId="12980D1E" w14:textId="77777777" w:rsidR="0047796C" w:rsidRDefault="000B64BF">
      <w:r>
        <w:t xml:space="preserve">15. No fanfare is allowed when introducing or announcing contestants before or after their performance. Each introduction should simply be the contestant’s name. </w:t>
      </w:r>
    </w:p>
    <w:p w14:paraId="65AF0168" w14:textId="77777777" w:rsidR="0047796C" w:rsidRDefault="000B64BF">
      <w:r>
        <w:t xml:space="preserve">16. There will be a timer who is responsible for timing each Contestant. A minimum of 6 minutes and a maximum of 8 minutes is acceptable. There is a penalty of 1 point for each 30 seconds over or under the time allowed. The </w:t>
      </w:r>
      <w:r w:rsidR="0047796C">
        <w:t>Contest Host</w:t>
      </w:r>
      <w:r>
        <w:t xml:space="preserve"> will ask if the Contestant is ready. Once the Contestant acknowledges he/she is ready, the </w:t>
      </w:r>
      <w:r w:rsidR="0047796C">
        <w:t>Host</w:t>
      </w:r>
      <w:r>
        <w:t xml:space="preserve"> will introduce the Contestant with the Contestants name. The time will begin after the last name is stated. When it is apparent that the performance has ended (such as the Contestant says, “Thank you. I hope you enjoyed my performance” or if the Contestant states that the performance was over), the timer will end. </w:t>
      </w:r>
    </w:p>
    <w:p w14:paraId="7BCE1B9C" w14:textId="36E126B0" w:rsidR="0047796C" w:rsidRDefault="000B64BF">
      <w:r>
        <w:t xml:space="preserve">17. The first-place winner may not compete in the next I.B.M Ring 1 Close-Up Contest but may compete in </w:t>
      </w:r>
      <w:r w:rsidR="0047796C">
        <w:t>any</w:t>
      </w:r>
      <w:r>
        <w:t xml:space="preserve"> </w:t>
      </w:r>
      <w:r w:rsidR="0047796C">
        <w:t>Stage/Parlor</w:t>
      </w:r>
      <w:r>
        <w:t xml:space="preserve"> Contests. </w:t>
      </w:r>
    </w:p>
    <w:p w14:paraId="0F7524C4" w14:textId="77777777" w:rsidR="0047796C" w:rsidRDefault="000B64BF">
      <w:r>
        <w:t xml:space="preserve">18. Persons involved in producing the Contest (e.g. Contest </w:t>
      </w:r>
      <w:r w:rsidR="0047796C">
        <w:t>Host</w:t>
      </w:r>
      <w:r>
        <w:t xml:space="preserve">, Judges, Contest Scorer, and Timer) are ineligible to compete. </w:t>
      </w:r>
    </w:p>
    <w:p w14:paraId="23201B82" w14:textId="2906B183" w:rsidR="0047796C" w:rsidRDefault="000B64BF">
      <w:r>
        <w:t xml:space="preserve">19. The </w:t>
      </w:r>
      <w:r w:rsidR="0047796C">
        <w:t>Board</w:t>
      </w:r>
      <w:r>
        <w:t xml:space="preserve"> will appoint</w:t>
      </w:r>
      <w:r w:rsidR="006A7441">
        <w:t xml:space="preserve"> </w:t>
      </w:r>
      <w:r w:rsidR="0047796C">
        <w:t>f</w:t>
      </w:r>
      <w:r w:rsidR="002B14F8">
        <w:t>our</w:t>
      </w:r>
      <w:r>
        <w:t xml:space="preserve"> judges, including at least two </w:t>
      </w:r>
      <w:r w:rsidR="0047796C">
        <w:t xml:space="preserve">experienced </w:t>
      </w:r>
      <w:r>
        <w:t>magicians.</w:t>
      </w:r>
    </w:p>
    <w:p w14:paraId="560BA1A6" w14:textId="06CEE569" w:rsidR="0047796C" w:rsidRDefault="000B64BF">
      <w:r>
        <w:t>20. The</w:t>
      </w:r>
      <w:r w:rsidR="00A57716">
        <w:t>re</w:t>
      </w:r>
      <w:r>
        <w:t xml:space="preserve"> </w:t>
      </w:r>
      <w:r w:rsidR="0047796C">
        <w:t>will no longer be any “Lay” Judges as employed in previous competitions. The Board voted to follow the I.B.M. judging standards which only allow experienced members to serve as judges.</w:t>
      </w:r>
    </w:p>
    <w:p w14:paraId="0E10542D" w14:textId="2EB56BAA" w:rsidR="0047796C" w:rsidRDefault="000B64BF">
      <w:r>
        <w:t xml:space="preserve">21. Those signing up for performances </w:t>
      </w:r>
      <w:r w:rsidR="00B55160">
        <w:t>may</w:t>
      </w:r>
      <w:r>
        <w:t xml:space="preserve"> be informed of who else signed up to compete after the sign-up cutoff date. </w:t>
      </w:r>
      <w:r w:rsidR="00D64C1D">
        <w:t>Last-minute</w:t>
      </w:r>
      <w:r>
        <w:t xml:space="preserve"> entries (day of event) will be allowed at the discretion of the </w:t>
      </w:r>
      <w:r w:rsidR="0047796C">
        <w:t>Board</w:t>
      </w:r>
      <w:r>
        <w:t xml:space="preserve">. </w:t>
      </w:r>
    </w:p>
    <w:p w14:paraId="272D050E" w14:textId="739145C6" w:rsidR="0047796C" w:rsidRDefault="000B64BF">
      <w:r>
        <w:lastRenderedPageBreak/>
        <w:t xml:space="preserve">22. The </w:t>
      </w:r>
      <w:r w:rsidR="0047796C">
        <w:t>Board will attempt to make available to</w:t>
      </w:r>
      <w:r>
        <w:t xml:space="preserve"> all Contestants the option to have a camera and TV monitor to allow a better view of the performance table for the audience. The </w:t>
      </w:r>
      <w:r w:rsidR="0047796C">
        <w:t xml:space="preserve">Board will not be held responsible for any technical issues that prevent </w:t>
      </w:r>
      <w:r w:rsidR="00D64C1D">
        <w:t>this option.</w:t>
      </w:r>
    </w:p>
    <w:p w14:paraId="7F137D29" w14:textId="547EFEAE" w:rsidR="00D64C1D" w:rsidRDefault="000B64BF">
      <w:r>
        <w:t xml:space="preserve">23. Seating for each judge will be in the front row and assigned by the Contest </w:t>
      </w:r>
      <w:r w:rsidR="00D64C1D">
        <w:t>Host</w:t>
      </w:r>
      <w:r>
        <w:t xml:space="preserve">. While the Contestants may wish to perform in a way that everyone in the room can see and hear clearly, only the judges’ scores matter for </w:t>
      </w:r>
      <w:r w:rsidR="00D64C1D">
        <w:t>determining</w:t>
      </w:r>
      <w:r>
        <w:t xml:space="preserve"> the winners, and the judges will be in the front row. </w:t>
      </w:r>
      <w:r w:rsidR="004045DC">
        <w:t>Audience members may be required to stand to get a better view, and this shall in no way affect the scoring of the act.</w:t>
      </w:r>
    </w:p>
    <w:p w14:paraId="329543CD" w14:textId="77777777" w:rsidR="00D64C1D" w:rsidRDefault="000B64BF">
      <w:r>
        <w:t>24. Contestants set up in full view of the audience. Audience members are not required to look away or step out of the room when the Contestants set up for their routine. If the Contestant sets up in front of the audience and exposes how the magic happens, judges may deduct points for that even though the exposure did not occur during the performance.</w:t>
      </w:r>
    </w:p>
    <w:p w14:paraId="6470C8BC" w14:textId="2B11F6BE" w:rsidR="00D64C1D" w:rsidRDefault="000B64BF">
      <w:r>
        <w:t xml:space="preserve"> 25. The winner is the Contestant with the highest total score from the judges. The </w:t>
      </w:r>
      <w:r w:rsidR="00D64C1D">
        <w:t>second-place</w:t>
      </w:r>
      <w:r>
        <w:t xml:space="preserve"> winner has the second highest total score from the judges. The third-place winner has the third highest score from the judges. If there is a tie, the judges will discuss and </w:t>
      </w:r>
      <w:r w:rsidR="00D64C1D">
        <w:t>reevaluate the scor</w:t>
      </w:r>
      <w:r>
        <w:t>e</w:t>
      </w:r>
      <w:r w:rsidR="00D64C1D">
        <w:t>s</w:t>
      </w:r>
      <w:r>
        <w:t xml:space="preserve"> until there are no ties. </w:t>
      </w:r>
    </w:p>
    <w:p w14:paraId="6A96296A" w14:textId="77777777" w:rsidR="00D64C1D" w:rsidRDefault="000B64BF">
      <w:r>
        <w:t>26. Contestants are prohibited from utilizing prepared assistants and/</w:t>
      </w:r>
      <w:proofErr w:type="gramStart"/>
      <w:r>
        <w:t>stooges</w:t>
      </w:r>
      <w:proofErr w:type="gramEnd"/>
      <w:r>
        <w:t xml:space="preserve"> during their performance. </w:t>
      </w:r>
    </w:p>
    <w:p w14:paraId="60F027B4" w14:textId="77777777" w:rsidR="00D64C1D" w:rsidRDefault="000B64BF">
      <w:r>
        <w:t>27. Audience participation is permitted and encouraged, but volunteers should not have been prearranged or coached in any manner prior to their involvement in the performance.</w:t>
      </w:r>
    </w:p>
    <w:p w14:paraId="19B5DCCA" w14:textId="1459940E" w:rsidR="00D64C1D" w:rsidRDefault="000B64BF">
      <w:r>
        <w:t xml:space="preserve"> 28. Contestants may be disqualified for using material </w:t>
      </w:r>
      <w:r w:rsidR="00D64C1D">
        <w:t>that is not</w:t>
      </w:r>
      <w:r>
        <w:t xml:space="preserve"> family friendly </w:t>
      </w:r>
      <w:r w:rsidR="00D64C1D">
        <w:t>(suitable for all ages)</w:t>
      </w:r>
      <w:r>
        <w:t>.</w:t>
      </w:r>
      <w:r w:rsidR="00D64C1D">
        <w:t xml:space="preserve"> The Board reserves the right to </w:t>
      </w:r>
      <w:proofErr w:type="gramStart"/>
      <w:r w:rsidR="00D64C1D">
        <w:t>strip</w:t>
      </w:r>
      <w:proofErr w:type="gramEnd"/>
      <w:r w:rsidR="00D64C1D">
        <w:t xml:space="preserve"> an award from any performer that does not adhere to this rule.</w:t>
      </w:r>
    </w:p>
    <w:p w14:paraId="50011220" w14:textId="584846AF" w:rsidR="007C0437" w:rsidRDefault="000B64BF">
      <w:r>
        <w:t xml:space="preserve"> 29. Judges will award 1 to 10 points for each of the following criteria: a) Originality – Did the participant add his/her own elements and personality to the routine? Did he/she create something new that we haven’t seen before. b) Presentation: Did the Contestant establish eye contact with the audience and minimize distracting twitches and mannerisms? Did he/she speak with good posture, diction, and speed? Was he/she </w:t>
      </w:r>
      <w:proofErr w:type="gramStart"/>
      <w:r>
        <w:t>dressed</w:t>
      </w:r>
      <w:proofErr w:type="gramEnd"/>
      <w:r>
        <w:t xml:space="preserve"> appropriately for the performance? c) Ability and Technique: More difficult routines should have higher potential for points. Did the Contestant flash, reveal, or fumble over techniques or patter? Was hand dexterity good? d) Entertainment Value: Were you entertained? Entertainment Value is the most important category, so this category is worth twice as many points as any other category. For example, if the Contestant receives 6 points from a judge, this will count as 12 points when the Contestants total score is calculated. e) Time: All contestants start </w:t>
      </w:r>
      <w:r>
        <w:lastRenderedPageBreak/>
        <w:t>with 10 points in this category. One point will be deducted for each 30 seconds outside the performer’s allocated 6-minute minimum or 8-minute maximum performance window.</w:t>
      </w:r>
    </w:p>
    <w:sectPr w:rsidR="007C0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BF"/>
    <w:rsid w:val="000065AA"/>
    <w:rsid w:val="00052320"/>
    <w:rsid w:val="000B64BF"/>
    <w:rsid w:val="000C3392"/>
    <w:rsid w:val="001775E5"/>
    <w:rsid w:val="00177F6C"/>
    <w:rsid w:val="002B14F8"/>
    <w:rsid w:val="003E5B76"/>
    <w:rsid w:val="004045DC"/>
    <w:rsid w:val="00422F00"/>
    <w:rsid w:val="0047796C"/>
    <w:rsid w:val="004A7F3E"/>
    <w:rsid w:val="006A7441"/>
    <w:rsid w:val="007C0437"/>
    <w:rsid w:val="009235AD"/>
    <w:rsid w:val="00A57716"/>
    <w:rsid w:val="00B55160"/>
    <w:rsid w:val="00CC0A98"/>
    <w:rsid w:val="00D6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3EE0"/>
  <w15:chartTrackingRefBased/>
  <w15:docId w15:val="{318D48D6-2B01-4ECA-8ADD-628B8201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4BF"/>
    <w:rPr>
      <w:rFonts w:eastAsiaTheme="majorEastAsia" w:cstheme="majorBidi"/>
      <w:color w:val="272727" w:themeColor="text1" w:themeTint="D8"/>
    </w:rPr>
  </w:style>
  <w:style w:type="paragraph" w:styleId="Title">
    <w:name w:val="Title"/>
    <w:basedOn w:val="Normal"/>
    <w:next w:val="Normal"/>
    <w:link w:val="TitleChar"/>
    <w:uiPriority w:val="10"/>
    <w:qFormat/>
    <w:rsid w:val="000B6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4BF"/>
    <w:pPr>
      <w:spacing w:before="160"/>
      <w:jc w:val="center"/>
    </w:pPr>
    <w:rPr>
      <w:i/>
      <w:iCs/>
      <w:color w:val="404040" w:themeColor="text1" w:themeTint="BF"/>
    </w:rPr>
  </w:style>
  <w:style w:type="character" w:customStyle="1" w:styleId="QuoteChar">
    <w:name w:val="Quote Char"/>
    <w:basedOn w:val="DefaultParagraphFont"/>
    <w:link w:val="Quote"/>
    <w:uiPriority w:val="29"/>
    <w:rsid w:val="000B64BF"/>
    <w:rPr>
      <w:i/>
      <w:iCs/>
      <w:color w:val="404040" w:themeColor="text1" w:themeTint="BF"/>
    </w:rPr>
  </w:style>
  <w:style w:type="paragraph" w:styleId="ListParagraph">
    <w:name w:val="List Paragraph"/>
    <w:basedOn w:val="Normal"/>
    <w:uiPriority w:val="34"/>
    <w:qFormat/>
    <w:rsid w:val="000B64BF"/>
    <w:pPr>
      <w:ind w:left="720"/>
      <w:contextualSpacing/>
    </w:pPr>
  </w:style>
  <w:style w:type="character" w:styleId="IntenseEmphasis">
    <w:name w:val="Intense Emphasis"/>
    <w:basedOn w:val="DefaultParagraphFont"/>
    <w:uiPriority w:val="21"/>
    <w:qFormat/>
    <w:rsid w:val="000B64BF"/>
    <w:rPr>
      <w:i/>
      <w:iCs/>
      <w:color w:val="0F4761" w:themeColor="accent1" w:themeShade="BF"/>
    </w:rPr>
  </w:style>
  <w:style w:type="paragraph" w:styleId="IntenseQuote">
    <w:name w:val="Intense Quote"/>
    <w:basedOn w:val="Normal"/>
    <w:next w:val="Normal"/>
    <w:link w:val="IntenseQuoteChar"/>
    <w:uiPriority w:val="30"/>
    <w:qFormat/>
    <w:rsid w:val="000B6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4BF"/>
    <w:rPr>
      <w:i/>
      <w:iCs/>
      <w:color w:val="0F4761" w:themeColor="accent1" w:themeShade="BF"/>
    </w:rPr>
  </w:style>
  <w:style w:type="character" w:styleId="IntenseReference">
    <w:name w:val="Intense Reference"/>
    <w:basedOn w:val="DefaultParagraphFont"/>
    <w:uiPriority w:val="32"/>
    <w:qFormat/>
    <w:rsid w:val="000B64BF"/>
    <w:rPr>
      <w:b/>
      <w:bCs/>
      <w:smallCaps/>
      <w:color w:val="0F4761" w:themeColor="accent1" w:themeShade="BF"/>
      <w:spacing w:val="5"/>
    </w:rPr>
  </w:style>
  <w:style w:type="character" w:styleId="Hyperlink">
    <w:name w:val="Hyperlink"/>
    <w:basedOn w:val="DefaultParagraphFont"/>
    <w:uiPriority w:val="99"/>
    <w:unhideWhenUsed/>
    <w:rsid w:val="000065AA"/>
    <w:rPr>
      <w:color w:val="467886" w:themeColor="hyperlink"/>
      <w:u w:val="single"/>
    </w:rPr>
  </w:style>
  <w:style w:type="character" w:styleId="UnresolvedMention">
    <w:name w:val="Unresolved Mention"/>
    <w:basedOn w:val="DefaultParagraphFont"/>
    <w:uiPriority w:val="99"/>
    <w:semiHidden/>
    <w:unhideWhenUsed/>
    <w:rsid w:val="00006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atson7654321@gmail.com" TargetMode="External"/><Relationship Id="rId4" Type="http://schemas.openxmlformats.org/officeDocument/2006/relationships/hyperlink" Target="mailto:watson76543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1282</Words>
  <Characters>6388</Characters>
  <Application>Microsoft Office Word</Application>
  <DocSecurity>0</DocSecurity>
  <Lines>103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McClure</dc:creator>
  <cp:keywords/>
  <dc:description/>
  <cp:lastModifiedBy>Mike McClure</cp:lastModifiedBy>
  <cp:revision>2</cp:revision>
  <dcterms:created xsi:type="dcterms:W3CDTF">2026-04-10T12:51:00Z</dcterms:created>
  <dcterms:modified xsi:type="dcterms:W3CDTF">2026-04-10T12:51:00Z</dcterms:modified>
</cp:coreProperties>
</file>